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E652D9" w:rsidRDefault="00DE2C26" w:rsidP="001D0209">
      <w:pPr>
        <w:spacing w:after="240"/>
        <w:jc w:val="center"/>
      </w:pPr>
      <w:r w:rsidRPr="00E652D9">
        <w:t>СВЕДЕНИЯ О РЕГИСТРАЦИИ ПРАВ НА ЖИЛЫЕ ПОМЕЩЕНИЯ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643"/>
        <w:gridCol w:w="1643"/>
        <w:gridCol w:w="1643"/>
      </w:tblGrid>
      <w:tr w:rsidR="00270EC9" w:rsidTr="00F57585">
        <w:tc>
          <w:tcPr>
            <w:tcW w:w="4427" w:type="dxa"/>
          </w:tcPr>
          <w:p w:rsidR="00270EC9" w:rsidRDefault="00270EC9" w:rsidP="00E652D9">
            <w:pPr>
              <w:spacing w:before="40" w:after="40"/>
              <w:ind w:firstLine="0"/>
              <w:jc w:val="center"/>
            </w:pPr>
          </w:p>
        </w:tc>
        <w:tc>
          <w:tcPr>
            <w:tcW w:w="1643" w:type="dxa"/>
            <w:vAlign w:val="bottom"/>
          </w:tcPr>
          <w:p w:rsidR="00270EC9" w:rsidRPr="000915A3" w:rsidRDefault="00E652D9" w:rsidP="00E652D9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643" w:type="dxa"/>
            <w:vAlign w:val="bottom"/>
          </w:tcPr>
          <w:p w:rsidR="00270EC9" w:rsidRPr="000915A3" w:rsidRDefault="00E652D9" w:rsidP="00E652D9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643" w:type="dxa"/>
            <w:vAlign w:val="bottom"/>
          </w:tcPr>
          <w:p w:rsidR="00270EC9" w:rsidRDefault="00E652D9" w:rsidP="00E652D9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 xml:space="preserve">Число зарегистрированных прав на жилые помещения на основании договоров </w:t>
            </w:r>
            <w:r w:rsidR="00801033">
              <w:rPr>
                <w:sz w:val="22"/>
                <w:szCs w:val="22"/>
              </w:rPr>
              <w:br/>
            </w:r>
            <w:r w:rsidRPr="000915A3">
              <w:rPr>
                <w:sz w:val="22"/>
                <w:szCs w:val="22"/>
              </w:rPr>
              <w:t>купли-продажи, единиц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147590</w:t>
            </w:r>
          </w:p>
        </w:tc>
        <w:tc>
          <w:tcPr>
            <w:tcW w:w="1643" w:type="dxa"/>
            <w:vAlign w:val="bottom"/>
          </w:tcPr>
          <w:p w:rsidR="00270EC9" w:rsidRPr="000915A3" w:rsidRDefault="00B04CF2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160505</w:t>
            </w:r>
          </w:p>
        </w:tc>
        <w:tc>
          <w:tcPr>
            <w:tcW w:w="1643" w:type="dxa"/>
            <w:vAlign w:val="bottom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174076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 xml:space="preserve">из нее по жилым помещениям, находившимся </w:t>
            </w:r>
            <w:r>
              <w:rPr>
                <w:sz w:val="22"/>
                <w:szCs w:val="22"/>
              </w:rPr>
              <w:br/>
            </w:r>
            <w:r w:rsidRPr="000915A3">
              <w:rPr>
                <w:sz w:val="22"/>
                <w:szCs w:val="22"/>
              </w:rPr>
              <w:t>до сделки в форме собственности: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частной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141080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152204</w:t>
            </w:r>
          </w:p>
        </w:tc>
        <w:tc>
          <w:tcPr>
            <w:tcW w:w="1643" w:type="dxa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164752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государственной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6505</w:t>
            </w:r>
          </w:p>
        </w:tc>
        <w:tc>
          <w:tcPr>
            <w:tcW w:w="1643" w:type="dxa"/>
            <w:vAlign w:val="bottom"/>
          </w:tcPr>
          <w:p w:rsidR="00270EC9" w:rsidRPr="000915A3" w:rsidRDefault="00B04CF2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8286</w:t>
            </w:r>
          </w:p>
        </w:tc>
        <w:tc>
          <w:tcPr>
            <w:tcW w:w="1643" w:type="dxa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9302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3" w:type="dxa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 xml:space="preserve">Общая площадь жилых помещений, на которые зарегистрированы права на основании договоров купли-продажи, </w:t>
            </w:r>
            <w:r w:rsidR="00801033">
              <w:rPr>
                <w:sz w:val="22"/>
                <w:szCs w:val="22"/>
              </w:rPr>
              <w:br/>
            </w:r>
            <w:r w:rsidRPr="000915A3">
              <w:rPr>
                <w:sz w:val="22"/>
                <w:szCs w:val="22"/>
              </w:rPr>
              <w:t>тыс. кв. м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6470,9</w:t>
            </w:r>
          </w:p>
        </w:tc>
        <w:tc>
          <w:tcPr>
            <w:tcW w:w="1643" w:type="dxa"/>
            <w:vAlign w:val="bottom"/>
          </w:tcPr>
          <w:p w:rsidR="00270EC9" w:rsidRPr="000915A3" w:rsidRDefault="00B04CF2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</w:t>
            </w:r>
          </w:p>
        </w:tc>
        <w:tc>
          <w:tcPr>
            <w:tcW w:w="1643" w:type="dxa"/>
            <w:vAlign w:val="bottom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8546,0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из нее по жилым помещениям, находившимся до сделки в форме собственности: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частной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6329,6</w:t>
            </w:r>
          </w:p>
        </w:tc>
        <w:tc>
          <w:tcPr>
            <w:tcW w:w="1643" w:type="dxa"/>
            <w:vAlign w:val="bottom"/>
          </w:tcPr>
          <w:p w:rsidR="00270EC9" w:rsidRPr="000915A3" w:rsidRDefault="00B04CF2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6665,9</w:t>
            </w:r>
          </w:p>
        </w:tc>
        <w:tc>
          <w:tcPr>
            <w:tcW w:w="1643" w:type="dxa"/>
            <w:vAlign w:val="bottom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8236,3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государственной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141,1</w:t>
            </w:r>
          </w:p>
        </w:tc>
        <w:tc>
          <w:tcPr>
            <w:tcW w:w="1643" w:type="dxa"/>
            <w:vAlign w:val="bottom"/>
          </w:tcPr>
          <w:p w:rsidR="00270EC9" w:rsidRPr="000915A3" w:rsidRDefault="00B04CF2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</w:t>
            </w:r>
          </w:p>
        </w:tc>
        <w:tc>
          <w:tcPr>
            <w:tcW w:w="1643" w:type="dxa"/>
            <w:vAlign w:val="bottom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</w:tr>
      <w:tr w:rsidR="00270EC9" w:rsidRPr="00DE2C26" w:rsidTr="00F57585">
        <w:tc>
          <w:tcPr>
            <w:tcW w:w="4427" w:type="dxa"/>
          </w:tcPr>
          <w:p w:rsidR="00270EC9" w:rsidRPr="000915A3" w:rsidRDefault="00270EC9" w:rsidP="00E652D9">
            <w:pPr>
              <w:spacing w:before="40" w:after="40" w:line="260" w:lineRule="exact"/>
              <w:ind w:left="284" w:firstLine="0"/>
              <w:jc w:val="lef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 w:rsidRPr="000915A3">
              <w:rPr>
                <w:sz w:val="22"/>
                <w:szCs w:val="22"/>
              </w:rPr>
              <w:t>0,2</w:t>
            </w:r>
          </w:p>
        </w:tc>
        <w:tc>
          <w:tcPr>
            <w:tcW w:w="1643" w:type="dxa"/>
            <w:vAlign w:val="bottom"/>
          </w:tcPr>
          <w:p w:rsidR="00270EC9" w:rsidRPr="000915A3" w:rsidRDefault="00270EC9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43" w:type="dxa"/>
            <w:vAlign w:val="bottom"/>
          </w:tcPr>
          <w:p w:rsidR="00270EC9" w:rsidRDefault="00F57585" w:rsidP="00E652D9">
            <w:pPr>
              <w:spacing w:before="40" w:after="40" w:line="260" w:lineRule="exact"/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</w:tbl>
    <w:p w:rsidR="00342138" w:rsidRPr="00342138" w:rsidRDefault="00342138" w:rsidP="0048109A">
      <w:pPr>
        <w:ind w:firstLine="0"/>
        <w:jc w:val="right"/>
      </w:pPr>
      <w:bookmarkStart w:id="0" w:name="_GoBack"/>
      <w:bookmarkEnd w:id="0"/>
    </w:p>
    <w:sectPr w:rsidR="00342138" w:rsidRPr="00342138" w:rsidSect="00F57585">
      <w:footerReference w:type="default" r:id="rId8"/>
      <w:pgSz w:w="11906" w:h="16838"/>
      <w:pgMar w:top="1134" w:right="851" w:bottom="1134" w:left="1701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98" w:rsidRDefault="00D56098" w:rsidP="00F57585">
      <w:r>
        <w:separator/>
      </w:r>
    </w:p>
  </w:endnote>
  <w:endnote w:type="continuationSeparator" w:id="0">
    <w:p w:rsidR="00D56098" w:rsidRDefault="00D56098" w:rsidP="00F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89466C" w:rsidRPr="00D04D38" w:rsidTr="00925027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89466C" w:rsidRPr="00D04D38" w:rsidRDefault="0089466C" w:rsidP="00925027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9466C" w:rsidRPr="00D04D38" w:rsidRDefault="0089466C" w:rsidP="00925027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D04D38">
            <w:rPr>
              <w:rFonts w:eastAsia="Calibri"/>
              <w:color w:val="595959"/>
              <w:sz w:val="22"/>
              <w:szCs w:val="22"/>
              <w:lang w:eastAsia="en-US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89466C" w:rsidRPr="00D04D38" w:rsidRDefault="0089466C" w:rsidP="00925027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89466C" w:rsidRPr="00D04D38" w:rsidTr="00925027">
      <w:trPr>
        <w:trHeight w:hRule="exact" w:val="244"/>
      </w:trPr>
      <w:tc>
        <w:tcPr>
          <w:tcW w:w="3888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89466C" w:rsidRPr="00D04D38" w:rsidRDefault="0089466C" w:rsidP="00925027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9466C" w:rsidRPr="00D04D38" w:rsidRDefault="0089466C" w:rsidP="00925027">
          <w:pPr>
            <w:autoSpaceDE/>
            <w:autoSpaceDN/>
            <w:adjustRightInd/>
            <w:ind w:firstLine="0"/>
            <w:jc w:val="left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3889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89466C" w:rsidRPr="00D04D38" w:rsidRDefault="0089466C" w:rsidP="00925027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89466C" w:rsidRPr="00D04D38" w:rsidTr="00925027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89466C" w:rsidRPr="00D04D38" w:rsidRDefault="0089466C" w:rsidP="00925027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04D38">
            <w:rPr>
              <w:rFonts w:eastAsia="Calibri"/>
              <w:color w:val="595959"/>
              <w:sz w:val="22"/>
              <w:szCs w:val="22"/>
              <w:lang w:eastAsia="en-US"/>
            </w:rPr>
            <w:t>Официальная статистическая информация по городу Москве</w:t>
          </w:r>
        </w:p>
      </w:tc>
    </w:tr>
  </w:tbl>
  <w:p w:rsidR="0089466C" w:rsidRDefault="0089466C" w:rsidP="0089466C">
    <w:pPr>
      <w:pStyle w:val="ac"/>
    </w:pPr>
  </w:p>
  <w:p w:rsidR="0089466C" w:rsidRDefault="008946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98" w:rsidRDefault="00D56098" w:rsidP="00F57585">
      <w:r>
        <w:separator/>
      </w:r>
    </w:p>
  </w:footnote>
  <w:footnote w:type="continuationSeparator" w:id="0">
    <w:p w:rsidR="00D56098" w:rsidRDefault="00D56098" w:rsidP="00F5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915A3"/>
    <w:rsid w:val="000A6651"/>
    <w:rsid w:val="000C3E4E"/>
    <w:rsid w:val="000C4933"/>
    <w:rsid w:val="0012522C"/>
    <w:rsid w:val="001B6C7E"/>
    <w:rsid w:val="001D0209"/>
    <w:rsid w:val="001E77A1"/>
    <w:rsid w:val="001F70F3"/>
    <w:rsid w:val="00210B91"/>
    <w:rsid w:val="00227DBA"/>
    <w:rsid w:val="00270EC9"/>
    <w:rsid w:val="00280FF8"/>
    <w:rsid w:val="002A6277"/>
    <w:rsid w:val="0032140A"/>
    <w:rsid w:val="00322774"/>
    <w:rsid w:val="00324693"/>
    <w:rsid w:val="00342138"/>
    <w:rsid w:val="003865D2"/>
    <w:rsid w:val="003F36C1"/>
    <w:rsid w:val="0042293E"/>
    <w:rsid w:val="00423740"/>
    <w:rsid w:val="00476352"/>
    <w:rsid w:val="0048109A"/>
    <w:rsid w:val="00493570"/>
    <w:rsid w:val="00524617"/>
    <w:rsid w:val="00531B90"/>
    <w:rsid w:val="005331CE"/>
    <w:rsid w:val="00572A44"/>
    <w:rsid w:val="00594EDD"/>
    <w:rsid w:val="0062335C"/>
    <w:rsid w:val="006442ED"/>
    <w:rsid w:val="00685DCA"/>
    <w:rsid w:val="006D1386"/>
    <w:rsid w:val="006F6014"/>
    <w:rsid w:val="00700A91"/>
    <w:rsid w:val="00702D49"/>
    <w:rsid w:val="0073147A"/>
    <w:rsid w:val="00760560"/>
    <w:rsid w:val="00775719"/>
    <w:rsid w:val="00795480"/>
    <w:rsid w:val="007A5EBF"/>
    <w:rsid w:val="007D5579"/>
    <w:rsid w:val="00801033"/>
    <w:rsid w:val="00810A8A"/>
    <w:rsid w:val="00810AE3"/>
    <w:rsid w:val="0089466C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360E3"/>
    <w:rsid w:val="00A8732A"/>
    <w:rsid w:val="00AB4A26"/>
    <w:rsid w:val="00AD7284"/>
    <w:rsid w:val="00AE18FD"/>
    <w:rsid w:val="00AE6507"/>
    <w:rsid w:val="00B04CF2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724AC"/>
    <w:rsid w:val="00CA146D"/>
    <w:rsid w:val="00D23B3F"/>
    <w:rsid w:val="00D27777"/>
    <w:rsid w:val="00D42A3D"/>
    <w:rsid w:val="00D56098"/>
    <w:rsid w:val="00DA416E"/>
    <w:rsid w:val="00DE2C26"/>
    <w:rsid w:val="00E40EB5"/>
    <w:rsid w:val="00E45DD8"/>
    <w:rsid w:val="00E652D9"/>
    <w:rsid w:val="00E86A87"/>
    <w:rsid w:val="00ED1237"/>
    <w:rsid w:val="00EF08BD"/>
    <w:rsid w:val="00F14CCA"/>
    <w:rsid w:val="00F2107D"/>
    <w:rsid w:val="00F23D59"/>
    <w:rsid w:val="00F252E2"/>
    <w:rsid w:val="00F421A4"/>
    <w:rsid w:val="00F57585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57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7585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F575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5758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Золотарева Ирина Владиленовна</cp:lastModifiedBy>
  <cp:revision>29</cp:revision>
  <cp:lastPrinted>2022-04-04T07:33:00Z</cp:lastPrinted>
  <dcterms:created xsi:type="dcterms:W3CDTF">2019-10-17T11:19:00Z</dcterms:created>
  <dcterms:modified xsi:type="dcterms:W3CDTF">2022-06-07T11:56:00Z</dcterms:modified>
</cp:coreProperties>
</file>